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61742" w14:textId="1185C810" w:rsidR="004A2D4A" w:rsidRDefault="004A2D4A" w:rsidP="00E025C4">
      <w:pPr>
        <w:ind w:left="6372" w:firstLine="5535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C458FE">
        <w:rPr>
          <w:rFonts w:ascii="Cambria" w:hAnsi="Cambria" w:cs="Arial"/>
          <w:b/>
          <w:sz w:val="20"/>
          <w:szCs w:val="20"/>
        </w:rPr>
        <w:t>Załącznik nr</w:t>
      </w:r>
      <w:r w:rsidR="006471DB">
        <w:rPr>
          <w:rFonts w:ascii="Cambria" w:hAnsi="Cambria" w:cs="Arial"/>
          <w:b/>
          <w:sz w:val="20"/>
          <w:szCs w:val="20"/>
        </w:rPr>
        <w:t xml:space="preserve"> 7</w:t>
      </w:r>
      <w:r w:rsidRPr="00C458FE">
        <w:rPr>
          <w:rFonts w:ascii="Cambria" w:hAnsi="Cambria" w:cs="Arial"/>
          <w:b/>
          <w:sz w:val="20"/>
          <w:szCs w:val="20"/>
        </w:rPr>
        <w:t xml:space="preserve"> do SWZ</w:t>
      </w:r>
    </w:p>
    <w:p w14:paraId="5C7C6293" w14:textId="2BBD77B8" w:rsidR="004A2D4A" w:rsidRPr="004A2D4A" w:rsidRDefault="004A2D4A" w:rsidP="004A2D4A">
      <w:pPr>
        <w:jc w:val="center"/>
        <w:rPr>
          <w:b/>
          <w:bCs/>
          <w:sz w:val="28"/>
          <w:szCs w:val="28"/>
        </w:rPr>
      </w:pPr>
      <w:r w:rsidRPr="004A2D4A">
        <w:rPr>
          <w:rFonts w:ascii="Cambria" w:hAnsi="Cambria" w:cs="Arial"/>
          <w:b/>
          <w:sz w:val="24"/>
          <w:szCs w:val="24"/>
        </w:rPr>
        <w:t>Opis przedmiotu zamówienia:</w:t>
      </w:r>
    </w:p>
    <w:tbl>
      <w:tblPr>
        <w:tblStyle w:val="Tabela-Siatka"/>
        <w:tblW w:w="15163" w:type="dxa"/>
        <w:tblLook w:val="04A0" w:firstRow="1" w:lastRow="0" w:firstColumn="1" w:lastColumn="0" w:noHBand="0" w:noVBand="1"/>
      </w:tblPr>
      <w:tblGrid>
        <w:gridCol w:w="2089"/>
        <w:gridCol w:w="13074"/>
      </w:tblGrid>
      <w:tr w:rsidR="0039660E" w14:paraId="50954C40" w14:textId="77777777" w:rsidTr="00863651">
        <w:tc>
          <w:tcPr>
            <w:tcW w:w="2089" w:type="dxa"/>
          </w:tcPr>
          <w:p w14:paraId="2D49692E" w14:textId="07AE4BB5" w:rsidR="0039660E" w:rsidRDefault="0039660E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Przedmiot zamówienia: </w:t>
            </w:r>
          </w:p>
        </w:tc>
        <w:tc>
          <w:tcPr>
            <w:tcW w:w="13074" w:type="dxa"/>
          </w:tcPr>
          <w:p w14:paraId="7454C919" w14:textId="0AE7C3F0" w:rsidR="0039660E" w:rsidRDefault="0039660E" w:rsidP="00A71A7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Opis przedmiotu zamówienia</w:t>
            </w:r>
          </w:p>
        </w:tc>
      </w:tr>
      <w:tr w:rsidR="0039660E" w14:paraId="0D199B57" w14:textId="77777777" w:rsidTr="00CA1840">
        <w:trPr>
          <w:trHeight w:val="528"/>
        </w:trPr>
        <w:tc>
          <w:tcPr>
            <w:tcW w:w="15163" w:type="dxa"/>
            <w:gridSpan w:val="2"/>
          </w:tcPr>
          <w:p w14:paraId="3E2863E9" w14:textId="421E59E8" w:rsidR="0039660E" w:rsidRDefault="0039660E" w:rsidP="0039660E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Część </w:t>
            </w:r>
            <w:r w:rsidR="00863651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1</w:t>
            </w:r>
          </w:p>
        </w:tc>
      </w:tr>
      <w:tr w:rsidR="0039660E" w14:paraId="744854A7" w14:textId="77777777" w:rsidTr="00863651">
        <w:tc>
          <w:tcPr>
            <w:tcW w:w="2089" w:type="dxa"/>
          </w:tcPr>
          <w:p w14:paraId="2A6907E3" w14:textId="024507F6" w:rsidR="0039660E" w:rsidRPr="009441E9" w:rsidRDefault="00B6426B" w:rsidP="009441E9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B6426B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Radiotelefon</w:t>
            </w:r>
            <w:r w:rsidR="0095091C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- 6 szt. </w:t>
            </w:r>
          </w:p>
        </w:tc>
        <w:tc>
          <w:tcPr>
            <w:tcW w:w="13074" w:type="dxa"/>
          </w:tcPr>
          <w:p w14:paraId="6D79A9D2" w14:textId="77777777" w:rsidR="00B6426B" w:rsidRPr="00B6426B" w:rsidRDefault="00B6426B" w:rsidP="00B6426B">
            <w:pPr>
              <w:jc w:val="both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</w:p>
          <w:p w14:paraId="6F74CFA1" w14:textId="28BE2FD7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a)VHF - maksymalna moc 5W</w:t>
            </w:r>
          </w:p>
          <w:p w14:paraId="6F4E3485" w14:textId="233E106B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b)ilość kanałów: 1000</w:t>
            </w:r>
          </w:p>
          <w:p w14:paraId="2641B4D9" w14:textId="1F088D06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 xml:space="preserve">c)radiotelefon </w:t>
            </w:r>
            <w:proofErr w:type="spellStart"/>
            <w:r w:rsidRPr="00B6426B">
              <w:rPr>
                <w:rFonts w:ascii="Cambria" w:hAnsi="Cambria"/>
                <w:bCs/>
                <w:sz w:val="20"/>
                <w:szCs w:val="20"/>
              </w:rPr>
              <w:t>analogo</w:t>
            </w:r>
            <w:proofErr w:type="spellEnd"/>
            <w:r w:rsidRPr="00B6426B">
              <w:rPr>
                <w:rFonts w:ascii="Cambria" w:hAnsi="Cambria"/>
                <w:bCs/>
                <w:sz w:val="20"/>
                <w:szCs w:val="20"/>
              </w:rPr>
              <w:t>- cyfrowy</w:t>
            </w:r>
          </w:p>
          <w:p w14:paraId="41C3BD47" w14:textId="2616E2D8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d)stopień ochrony IP: 68</w:t>
            </w:r>
          </w:p>
          <w:p w14:paraId="0D411B79" w14:textId="57092CC5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 xml:space="preserve">e)akumulator: IMPRES PMNN4807 pojemność 2200 </w:t>
            </w:r>
            <w:proofErr w:type="spellStart"/>
            <w:r w:rsidRPr="00B6426B">
              <w:rPr>
                <w:rFonts w:ascii="Cambria" w:hAnsi="Cambria"/>
                <w:bCs/>
                <w:sz w:val="20"/>
                <w:szCs w:val="20"/>
              </w:rPr>
              <w:t>mAh</w:t>
            </w:r>
            <w:proofErr w:type="spellEnd"/>
          </w:p>
          <w:p w14:paraId="15C799CC" w14:textId="1607532B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f)przycisk alarmowy</w:t>
            </w:r>
          </w:p>
          <w:p w14:paraId="2563DA5D" w14:textId="320E44AE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g)sześć programowalnych przycisków</w:t>
            </w:r>
          </w:p>
          <w:p w14:paraId="02BCDE8E" w14:textId="686D998E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h)łączność Bluetooth</w:t>
            </w:r>
          </w:p>
          <w:p w14:paraId="22B2ACFA" w14:textId="4FA8CE54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i)dostęp radiotelefonu do sieci Wi-Fi</w:t>
            </w:r>
          </w:p>
          <w:p w14:paraId="3BA2BFED" w14:textId="1A003C04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j)wysyłanie lokalizacji GPS</w:t>
            </w:r>
          </w:p>
          <w:p w14:paraId="6DA9AE0D" w14:textId="160B3495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k)pozycjonowanie wewnątrz budynkowe</w:t>
            </w:r>
          </w:p>
          <w:p w14:paraId="21872974" w14:textId="46ECE469" w:rsidR="00B6426B" w:rsidRPr="00B6426B" w:rsidRDefault="00B6426B" w:rsidP="00B6426B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l)funkcja alarmowa Man-Down</w:t>
            </w:r>
          </w:p>
          <w:p w14:paraId="1A605A8C" w14:textId="09037766" w:rsidR="0039660E" w:rsidRDefault="00B6426B" w:rsidP="00B6426B">
            <w:pPr>
              <w:jc w:val="both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B6426B">
              <w:rPr>
                <w:rFonts w:ascii="Cambria" w:hAnsi="Cambria"/>
                <w:bCs/>
                <w:sz w:val="20"/>
                <w:szCs w:val="20"/>
              </w:rPr>
              <w:t>m)rejestracja rozmów</w:t>
            </w:r>
          </w:p>
        </w:tc>
      </w:tr>
      <w:tr w:rsidR="0039660E" w14:paraId="02559D6B" w14:textId="77777777" w:rsidTr="00863651">
        <w:tc>
          <w:tcPr>
            <w:tcW w:w="2089" w:type="dxa"/>
          </w:tcPr>
          <w:p w14:paraId="416EB19D" w14:textId="4BFB948D" w:rsidR="0039660E" w:rsidRPr="001A5BB8" w:rsidRDefault="001A5BB8" w:rsidP="001A5BB8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1A5BB8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Zakup, montaż i konfiguracja monitoringu wizyjnego i kontroli dostępu do ujęć wody</w:t>
            </w:r>
            <w:r w:rsidR="0095091C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 – 9 szt. </w:t>
            </w:r>
          </w:p>
        </w:tc>
        <w:tc>
          <w:tcPr>
            <w:tcW w:w="13074" w:type="dxa"/>
          </w:tcPr>
          <w:p w14:paraId="4EA09A8B" w14:textId="0AFE34EC" w:rsidR="0039660E" w:rsidRPr="00292144" w:rsidRDefault="001A5BB8" w:rsidP="009441E9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292144">
              <w:rPr>
                <w:rFonts w:ascii="Cambria" w:hAnsi="Cambria"/>
                <w:bCs/>
                <w:sz w:val="20"/>
                <w:szCs w:val="20"/>
              </w:rPr>
              <w:t xml:space="preserve">Opis </w:t>
            </w:r>
            <w:r w:rsidR="00292144" w:rsidRPr="00292144">
              <w:rPr>
                <w:rFonts w:ascii="Cambria" w:hAnsi="Cambria"/>
                <w:bCs/>
                <w:sz w:val="20"/>
                <w:szCs w:val="20"/>
              </w:rPr>
              <w:t xml:space="preserve">przedmiotu zamówienia </w:t>
            </w:r>
            <w:r w:rsidRPr="00292144">
              <w:rPr>
                <w:rFonts w:ascii="Cambria" w:hAnsi="Cambria"/>
                <w:bCs/>
                <w:sz w:val="20"/>
                <w:szCs w:val="20"/>
              </w:rPr>
              <w:t xml:space="preserve">znajduje się w załączniku nr 7a do SWZ. </w:t>
            </w:r>
          </w:p>
        </w:tc>
      </w:tr>
      <w:tr w:rsidR="009441E9" w14:paraId="365EEA47" w14:textId="77777777" w:rsidTr="00CA1840">
        <w:trPr>
          <w:trHeight w:val="431"/>
        </w:trPr>
        <w:tc>
          <w:tcPr>
            <w:tcW w:w="15163" w:type="dxa"/>
            <w:gridSpan w:val="2"/>
          </w:tcPr>
          <w:p w14:paraId="0C47B7B2" w14:textId="6C048013" w:rsidR="009441E9" w:rsidRPr="009441E9" w:rsidRDefault="009441E9" w:rsidP="009441E9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9441E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Część </w:t>
            </w:r>
            <w:r w:rsidR="00863651">
              <w:rPr>
                <w:rFonts w:ascii="Cambria" w:hAnsi="Cambria"/>
                <w:b/>
                <w:sz w:val="20"/>
                <w:szCs w:val="20"/>
                <w:u w:val="single"/>
              </w:rPr>
              <w:t>2</w:t>
            </w:r>
          </w:p>
        </w:tc>
      </w:tr>
      <w:tr w:rsidR="00023BEC" w14:paraId="6A3B487B" w14:textId="77777777" w:rsidTr="00863651">
        <w:tc>
          <w:tcPr>
            <w:tcW w:w="2089" w:type="dxa"/>
          </w:tcPr>
          <w:p w14:paraId="22CD2F8F" w14:textId="7F6912AD" w:rsidR="00023BEC" w:rsidRPr="003D4CEB" w:rsidRDefault="00023BEC" w:rsidP="00023BEC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6B78F1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Osuszacz powietrza</w:t>
            </w:r>
            <w:r w:rsidR="003D7D6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- 8 szt. </w:t>
            </w:r>
          </w:p>
        </w:tc>
        <w:tc>
          <w:tcPr>
            <w:tcW w:w="13074" w:type="dxa"/>
          </w:tcPr>
          <w:p w14:paraId="1321BDF2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a)wydajność osuszania do 70 l/24 h przy 30°C i 80% wilgotności względnej</w:t>
            </w:r>
          </w:p>
          <w:p w14:paraId="1080B3CD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b)maksymalny przepływ powietrza 400 m³/h</w:t>
            </w:r>
          </w:p>
          <w:p w14:paraId="347E6C81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c)przyłącze dla węża odprowadzającego do ciągłego osuszania</w:t>
            </w:r>
          </w:p>
          <w:p w14:paraId="71157112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d)przyjazny dla środowiska czynnik chłodniczy R290</w:t>
            </w:r>
          </w:p>
          <w:p w14:paraId="5E9FA211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e)</w:t>
            </w:r>
            <w:proofErr w:type="spellStart"/>
            <w:r w:rsidRPr="006B78F1">
              <w:rPr>
                <w:rFonts w:ascii="Cambria" w:hAnsi="Cambria"/>
                <w:sz w:val="20"/>
                <w:szCs w:val="20"/>
              </w:rPr>
              <w:t>timer</w:t>
            </w:r>
            <w:proofErr w:type="spellEnd"/>
            <w:r w:rsidRPr="006B78F1">
              <w:rPr>
                <w:rFonts w:ascii="Cambria" w:hAnsi="Cambria"/>
                <w:sz w:val="20"/>
                <w:szCs w:val="20"/>
              </w:rPr>
              <w:t xml:space="preserve"> z możliwością ustawienia do 24 godzin</w:t>
            </w:r>
          </w:p>
          <w:p w14:paraId="2D1960FC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 xml:space="preserve">f)funkcja automatycznego </w:t>
            </w:r>
            <w:proofErr w:type="spellStart"/>
            <w:r w:rsidRPr="006B78F1">
              <w:rPr>
                <w:rFonts w:ascii="Cambria" w:hAnsi="Cambria"/>
                <w:sz w:val="20"/>
                <w:szCs w:val="20"/>
              </w:rPr>
              <w:t>odszraniania</w:t>
            </w:r>
            <w:proofErr w:type="spellEnd"/>
          </w:p>
          <w:p w14:paraId="41AA7239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g)metalowa konstrukcja, kółka z miękkim gumowym bieżnikiem i gumowe nóżki ułatwiające obsługę</w:t>
            </w:r>
          </w:p>
          <w:p w14:paraId="42ECC3E8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h)panel sterowania z wyświetlaczem numerycznym</w:t>
            </w:r>
          </w:p>
          <w:p w14:paraId="102474E6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lastRenderedPageBreak/>
              <w:t>i)wyjmowany i w pełni zmywalny filtr dla łatwej konserwacji i długiej żywotności</w:t>
            </w:r>
          </w:p>
          <w:p w14:paraId="61A55852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 xml:space="preserve">j)maksymalny poziom hałasu podczas pracy 58 </w:t>
            </w:r>
            <w:proofErr w:type="spellStart"/>
            <w:r w:rsidRPr="006B78F1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</w:p>
          <w:p w14:paraId="1F3A278B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k)docelową wilgotność można ustawić w zakresie 10-95 % RH</w:t>
            </w:r>
          </w:p>
          <w:p w14:paraId="150BCC9A" w14:textId="77777777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 xml:space="preserve">l)zasilanie: 220-240 V 50 </w:t>
            </w:r>
            <w:proofErr w:type="spellStart"/>
            <w:r w:rsidRPr="006B78F1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6B78F1">
              <w:rPr>
                <w:rFonts w:ascii="Cambria" w:hAnsi="Cambria"/>
                <w:sz w:val="20"/>
                <w:szCs w:val="20"/>
              </w:rPr>
              <w:t>, 900 W</w:t>
            </w:r>
          </w:p>
          <w:p w14:paraId="34A64895" w14:textId="00B4DFE7" w:rsid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B78F1">
              <w:rPr>
                <w:rFonts w:ascii="Cambria" w:hAnsi="Cambria"/>
                <w:sz w:val="20"/>
                <w:szCs w:val="20"/>
              </w:rPr>
              <w:t>m)stopień ochrony IP 22</w:t>
            </w:r>
          </w:p>
        </w:tc>
      </w:tr>
      <w:tr w:rsidR="00023BEC" w14:paraId="41C9C286" w14:textId="77777777" w:rsidTr="00863651">
        <w:tc>
          <w:tcPr>
            <w:tcW w:w="2089" w:type="dxa"/>
          </w:tcPr>
          <w:p w14:paraId="496190AB" w14:textId="40A01025" w:rsidR="00023BEC" w:rsidRPr="006B78F1" w:rsidRDefault="00023BEC" w:rsidP="00023BEC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023BEC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lastRenderedPageBreak/>
              <w:t>Plandeka</w:t>
            </w:r>
            <w:r w:rsidR="003D7D6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 – 100 szt.</w:t>
            </w:r>
          </w:p>
        </w:tc>
        <w:tc>
          <w:tcPr>
            <w:tcW w:w="13074" w:type="dxa"/>
          </w:tcPr>
          <w:p w14:paraId="6F907C30" w14:textId="49C50D91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 xml:space="preserve">a)10x10- 130 </w:t>
            </w:r>
            <w:proofErr w:type="spellStart"/>
            <w:r w:rsidRPr="00023BEC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  <w:p w14:paraId="14F92CEF" w14:textId="27A654B6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b)wykonana z polietylenu</w:t>
            </w:r>
          </w:p>
          <w:p w14:paraId="363D8B17" w14:textId="330C8636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c)do zabezpieczenia uszkodzonego poszycia dachowego</w:t>
            </w:r>
          </w:p>
          <w:p w14:paraId="720DC905" w14:textId="02859306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d)zabezpieczania przedmiotów w trakcie przechowywania</w:t>
            </w:r>
          </w:p>
          <w:p w14:paraId="15E5B297" w14:textId="5965F2A5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e)odporna na uszkodzenia mechaniczne oraz działanie promieni UV.</w:t>
            </w:r>
          </w:p>
          <w:p w14:paraId="3EF7C192" w14:textId="371A76E4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f)ochrona przed zanieczyszczeniem, wilgocią oraz słońcem</w:t>
            </w:r>
          </w:p>
        </w:tc>
      </w:tr>
      <w:tr w:rsidR="00023BEC" w14:paraId="7F11E182" w14:textId="77777777" w:rsidTr="00863651">
        <w:tc>
          <w:tcPr>
            <w:tcW w:w="2089" w:type="dxa"/>
          </w:tcPr>
          <w:p w14:paraId="1982B63C" w14:textId="245C0536" w:rsidR="00023BEC" w:rsidRPr="006B78F1" w:rsidRDefault="00023BEC" w:rsidP="00023BEC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023BEC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Worki przeciwpowodziowe</w:t>
            </w:r>
            <w:r w:rsidR="003D7D6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 – 10 000 szt. </w:t>
            </w:r>
          </w:p>
        </w:tc>
        <w:tc>
          <w:tcPr>
            <w:tcW w:w="13074" w:type="dxa"/>
          </w:tcPr>
          <w:p w14:paraId="07E239D4" w14:textId="27EF92C9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a)worki polipropylenowe odporne na rozerwanie i inne uszkodzenia mechaniczne</w:t>
            </w:r>
          </w:p>
          <w:p w14:paraId="0CD131EB" w14:textId="2CDEED95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b)mają wysoką odpornością chemiczną na różnego rodzaju związki i substancje</w:t>
            </w:r>
          </w:p>
          <w:p w14:paraId="4695E228" w14:textId="7F4D2852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c)ładowność 30 kg</w:t>
            </w:r>
          </w:p>
        </w:tc>
      </w:tr>
      <w:tr w:rsidR="00863651" w14:paraId="08011212" w14:textId="77777777" w:rsidTr="00863651">
        <w:trPr>
          <w:trHeight w:val="641"/>
        </w:trPr>
        <w:tc>
          <w:tcPr>
            <w:tcW w:w="15163" w:type="dxa"/>
            <w:gridSpan w:val="2"/>
          </w:tcPr>
          <w:p w14:paraId="15520E73" w14:textId="43BC8336" w:rsidR="00863651" w:rsidRPr="00863651" w:rsidRDefault="00863651" w:rsidP="00863651">
            <w:pPr>
              <w:jc w:val="center"/>
              <w:rPr>
                <w:rFonts w:ascii="Cambria" w:hAnsi="Cambria"/>
                <w:b/>
                <w:bCs/>
                <w:u w:val="single"/>
              </w:rPr>
            </w:pPr>
            <w:r w:rsidRPr="00863651">
              <w:rPr>
                <w:rFonts w:ascii="Cambria" w:hAnsi="Cambria"/>
                <w:b/>
                <w:bCs/>
                <w:u w:val="single"/>
              </w:rPr>
              <w:t>Część 3</w:t>
            </w:r>
          </w:p>
        </w:tc>
      </w:tr>
      <w:tr w:rsidR="00023BEC" w14:paraId="48EE8C8C" w14:textId="77777777" w:rsidTr="00863651">
        <w:tc>
          <w:tcPr>
            <w:tcW w:w="2089" w:type="dxa"/>
          </w:tcPr>
          <w:p w14:paraId="05BB0134" w14:textId="2736C9CB" w:rsidR="00023BEC" w:rsidRPr="006B78F1" w:rsidRDefault="00023BEC" w:rsidP="00023BEC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023BEC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Namiot taktyczny</w:t>
            </w:r>
            <w:r w:rsidR="0061390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 – 1 szt. </w:t>
            </w:r>
          </w:p>
        </w:tc>
        <w:tc>
          <w:tcPr>
            <w:tcW w:w="13074" w:type="dxa"/>
          </w:tcPr>
          <w:p w14:paraId="460F384B" w14:textId="373C9ED1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a)okno 3-warstwowe: siatkę przeciw komarom, przezroczysty panel i panel pokrywający, mocowane na rzepy i pętle/haki u góry</w:t>
            </w:r>
          </w:p>
          <w:p w14:paraId="50EF620C" w14:textId="086045B2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b)punkty przyłączeniowe prądu, wody, ogrzewania, wentylacji i klimatyzacji</w:t>
            </w:r>
          </w:p>
          <w:p w14:paraId="0A91472C" w14:textId="2BA58807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c)drzwi dwuwarstwowe: moskitierę i pokrowiec, zapięcie na suwaki, rzepy i klamry</w:t>
            </w:r>
          </w:p>
          <w:p w14:paraId="02640A2D" w14:textId="705E6646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d) aluminiowy stelaż 6061-T6</w:t>
            </w:r>
          </w:p>
          <w:p w14:paraId="52E713BF" w14:textId="70867680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e)wykonany z poliestrowego materiału PE</w:t>
            </w:r>
          </w:p>
          <w:p w14:paraId="05ED7776" w14:textId="717CFC11" w:rsidR="00023BEC" w:rsidRPr="00023BEC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f)wodoodporny (ISO 811), odporny na opady ISO, 5912:2003, na wiatr &gt;100 km/h (z siatką cieniującą), na obciążenie śniegiem &gt;250 N/m² (z linami stabilizującymi)</w:t>
            </w:r>
          </w:p>
          <w:p w14:paraId="7229CEC7" w14:textId="62DF03D9" w:rsidR="00023BEC" w:rsidRPr="006B78F1" w:rsidRDefault="00023BEC" w:rsidP="00023BE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3BEC">
              <w:rPr>
                <w:rFonts w:ascii="Cambria" w:hAnsi="Cambria"/>
                <w:sz w:val="20"/>
                <w:szCs w:val="20"/>
              </w:rPr>
              <w:t>g)odporność ogniowa CPAI 84-6 i odporność na promienie UV.</w:t>
            </w:r>
          </w:p>
        </w:tc>
      </w:tr>
      <w:tr w:rsidR="00023BEC" w14:paraId="3E110931" w14:textId="77777777" w:rsidTr="00CA1840">
        <w:trPr>
          <w:trHeight w:val="507"/>
        </w:trPr>
        <w:tc>
          <w:tcPr>
            <w:tcW w:w="15163" w:type="dxa"/>
            <w:gridSpan w:val="2"/>
          </w:tcPr>
          <w:p w14:paraId="7B887C2F" w14:textId="0F1182D4" w:rsidR="00023BEC" w:rsidRPr="009441E9" w:rsidRDefault="00023BEC" w:rsidP="00023BEC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9441E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Część </w:t>
            </w:r>
            <w:r w:rsidR="00F41BAB">
              <w:rPr>
                <w:rFonts w:ascii="Cambria" w:hAnsi="Cambria"/>
                <w:b/>
                <w:sz w:val="20"/>
                <w:szCs w:val="20"/>
                <w:u w:val="single"/>
              </w:rPr>
              <w:t>4</w:t>
            </w:r>
          </w:p>
        </w:tc>
      </w:tr>
      <w:tr w:rsidR="00023BEC" w14:paraId="1EF32F7D" w14:textId="77777777" w:rsidTr="00863651">
        <w:tc>
          <w:tcPr>
            <w:tcW w:w="2089" w:type="dxa"/>
          </w:tcPr>
          <w:p w14:paraId="766470F9" w14:textId="1A8603F3" w:rsidR="00023BEC" w:rsidRPr="0074090A" w:rsidRDefault="001F5B0B" w:rsidP="00023BEC">
            <w:pPr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74090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Kontener </w:t>
            </w:r>
            <w:r w:rsidR="0074090A" w:rsidRPr="0074090A">
              <w:rPr>
                <w:rFonts w:ascii="Cambria" w:hAnsi="Cambria" w:cs="Times New Roman"/>
                <w:b/>
                <w:sz w:val="20"/>
                <w:szCs w:val="20"/>
                <w:u w:val="single"/>
              </w:rPr>
              <w:t xml:space="preserve">morski 40’HC </w:t>
            </w:r>
            <w:r w:rsidR="000A5656" w:rsidRPr="0074090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 xml:space="preserve">– 2 szt. </w:t>
            </w:r>
          </w:p>
        </w:tc>
        <w:tc>
          <w:tcPr>
            <w:tcW w:w="13074" w:type="dxa"/>
          </w:tcPr>
          <w:p w14:paraId="576A05FD" w14:textId="791CE30B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a) </w:t>
            </w:r>
            <w:r w:rsidRPr="004F0FB4">
              <w:rPr>
                <w:rFonts w:ascii="Cambria" w:hAnsi="Cambria"/>
                <w:sz w:val="20"/>
                <w:szCs w:val="20"/>
              </w:rPr>
              <w:t>Wymiary zewnętrzne: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F0FB4">
              <w:rPr>
                <w:rFonts w:ascii="Cambria" w:hAnsi="Cambria"/>
                <w:sz w:val="20"/>
                <w:szCs w:val="20"/>
              </w:rPr>
              <w:t>długość 12192 mm x szerokość 2438 mm x wysokość 2896 mm</w:t>
            </w:r>
          </w:p>
          <w:p w14:paraId="2BF39376" w14:textId="609B69F3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b) </w:t>
            </w:r>
            <w:r w:rsidRPr="004F0FB4">
              <w:rPr>
                <w:rFonts w:ascii="Cambria" w:hAnsi="Cambria"/>
                <w:sz w:val="20"/>
                <w:szCs w:val="20"/>
              </w:rPr>
              <w:t>Wymiary wewnętrzne: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F0FB4">
              <w:rPr>
                <w:rFonts w:ascii="Cambria" w:hAnsi="Cambria"/>
                <w:sz w:val="20"/>
                <w:szCs w:val="20"/>
              </w:rPr>
              <w:t>długość 12032 mm x szerokość 2350 mm x wysokość 2695 mm</w:t>
            </w:r>
          </w:p>
          <w:p w14:paraId="3A6CE7D7" w14:textId="5FB3CDCE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c) </w:t>
            </w:r>
            <w:r w:rsidRPr="004F0FB4">
              <w:rPr>
                <w:rFonts w:ascii="Cambria" w:hAnsi="Cambria"/>
                <w:sz w:val="20"/>
                <w:szCs w:val="20"/>
              </w:rPr>
              <w:t>Pojemność; 76,2 m/25 europalet</w:t>
            </w:r>
          </w:p>
          <w:p w14:paraId="7F06F200" w14:textId="18AEF931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d)</w:t>
            </w:r>
            <w:r w:rsidRPr="004F0FB4">
              <w:rPr>
                <w:rFonts w:ascii="Cambria" w:hAnsi="Cambria"/>
                <w:sz w:val="20"/>
                <w:szCs w:val="20"/>
              </w:rPr>
              <w:t xml:space="preserve"> Ładowność; 26 580 kg</w:t>
            </w:r>
          </w:p>
          <w:p w14:paraId="487EF478" w14:textId="6467F341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e)</w:t>
            </w:r>
            <w:r w:rsidRPr="004F0FB4">
              <w:rPr>
                <w:rFonts w:ascii="Cambria" w:hAnsi="Cambria"/>
                <w:sz w:val="20"/>
                <w:szCs w:val="20"/>
              </w:rPr>
              <w:t xml:space="preserve"> Waga; 3 900 kg</w:t>
            </w:r>
          </w:p>
          <w:p w14:paraId="49756CD8" w14:textId="69EB33A5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f) </w:t>
            </w:r>
            <w:r w:rsidRPr="004F0FB4">
              <w:rPr>
                <w:rFonts w:ascii="Cambria" w:hAnsi="Cambria"/>
                <w:sz w:val="20"/>
                <w:szCs w:val="20"/>
              </w:rPr>
              <w:t>Typ; morski: bez dodatkowych udogodnień</w:t>
            </w:r>
          </w:p>
          <w:p w14:paraId="38DD7EB9" w14:textId="405D7F79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g) </w:t>
            </w:r>
            <w:r w:rsidRPr="004F0FB4">
              <w:rPr>
                <w:rFonts w:ascii="Cambria" w:hAnsi="Cambria"/>
                <w:sz w:val="20"/>
                <w:szCs w:val="20"/>
              </w:rPr>
              <w:t xml:space="preserve">Stal </w:t>
            </w:r>
            <w:proofErr w:type="spellStart"/>
            <w:r w:rsidRPr="004F0FB4">
              <w:rPr>
                <w:rFonts w:ascii="Cambria" w:hAnsi="Cambria"/>
                <w:sz w:val="20"/>
                <w:szCs w:val="20"/>
              </w:rPr>
              <w:t>Corten</w:t>
            </w:r>
            <w:proofErr w:type="spellEnd"/>
          </w:p>
          <w:p w14:paraId="24535A66" w14:textId="2F2C2856" w:rsidR="004F0FB4" w:rsidRP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h) </w:t>
            </w:r>
            <w:r w:rsidRPr="004F0FB4">
              <w:rPr>
                <w:rFonts w:ascii="Cambria" w:hAnsi="Cambria"/>
                <w:sz w:val="20"/>
                <w:szCs w:val="20"/>
              </w:rPr>
              <w:t>Kontener musi być nowy</w:t>
            </w:r>
          </w:p>
          <w:p w14:paraId="629B57C9" w14:textId="77777777" w:rsidR="004F0FB4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i)</w:t>
            </w:r>
            <w:r w:rsidRPr="004F0FB4">
              <w:rPr>
                <w:rFonts w:ascii="Cambria" w:hAnsi="Cambria"/>
                <w:sz w:val="20"/>
                <w:szCs w:val="20"/>
              </w:rPr>
              <w:t xml:space="preserve"> Możliwość przeniesienia pustego kontenera – za pomocą zaczepów do dźwigu i dzięki możliwości podjazdu stertownikiem</w:t>
            </w:r>
          </w:p>
          <w:p w14:paraId="064EFAAB" w14:textId="5FC8658D" w:rsidR="00023BEC" w:rsidRDefault="004F0FB4" w:rsidP="004F0FB4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j) </w:t>
            </w:r>
            <w:r w:rsidRPr="004F0FB4">
              <w:rPr>
                <w:rFonts w:ascii="Cambria" w:hAnsi="Cambria"/>
                <w:sz w:val="20"/>
                <w:szCs w:val="20"/>
              </w:rPr>
              <w:t>Dostawa i rozładunek kontenera leżą po stronie Wykonawcy</w:t>
            </w:r>
          </w:p>
        </w:tc>
      </w:tr>
    </w:tbl>
    <w:p w14:paraId="5F929289" w14:textId="4D256083" w:rsidR="008014DD" w:rsidRPr="008014DD" w:rsidRDefault="008014DD" w:rsidP="008014DD">
      <w:pPr>
        <w:rPr>
          <w:rFonts w:ascii="Cambria" w:hAnsi="Cambria"/>
          <w:b/>
          <w:bCs/>
          <w:sz w:val="18"/>
          <w:szCs w:val="18"/>
        </w:rPr>
      </w:pPr>
    </w:p>
    <w:sectPr w:rsidR="008014DD" w:rsidRPr="008014DD" w:rsidSect="006B4B2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52689" w14:textId="77777777" w:rsidR="000B7BB5" w:rsidRDefault="000B7BB5" w:rsidP="004A2D4A">
      <w:pPr>
        <w:spacing w:after="0" w:line="240" w:lineRule="auto"/>
      </w:pPr>
      <w:r>
        <w:separator/>
      </w:r>
    </w:p>
  </w:endnote>
  <w:endnote w:type="continuationSeparator" w:id="0">
    <w:p w14:paraId="57A117C3" w14:textId="77777777" w:rsidR="000B7BB5" w:rsidRDefault="000B7BB5" w:rsidP="004A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AC611" w14:textId="77777777" w:rsidR="000B7BB5" w:rsidRDefault="000B7BB5" w:rsidP="004A2D4A">
      <w:pPr>
        <w:spacing w:after="0" w:line="240" w:lineRule="auto"/>
      </w:pPr>
      <w:r>
        <w:separator/>
      </w:r>
    </w:p>
  </w:footnote>
  <w:footnote w:type="continuationSeparator" w:id="0">
    <w:p w14:paraId="6C6C2807" w14:textId="77777777" w:rsidR="000B7BB5" w:rsidRDefault="000B7BB5" w:rsidP="004A2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B6EDA" w14:textId="1B8F90D1" w:rsidR="000A5F5F" w:rsidRDefault="000A5F5F" w:rsidP="000A5F5F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D260BA" w:rsidRPr="00D260BA">
      <w:rPr>
        <w:rFonts w:ascii="Cambria" w:hAnsi="Cambria"/>
        <w:b/>
        <w:sz w:val="20"/>
        <w:szCs w:val="20"/>
      </w:rPr>
      <w:t>IR.271.1.25.2025</w:t>
    </w:r>
  </w:p>
  <w:p w14:paraId="497CE9DD" w14:textId="77777777" w:rsidR="004A2D4A" w:rsidRPr="004A2D4A" w:rsidRDefault="004A2D4A" w:rsidP="004A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33B47"/>
    <w:multiLevelType w:val="hybridMultilevel"/>
    <w:tmpl w:val="96942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53DDB"/>
    <w:multiLevelType w:val="multilevel"/>
    <w:tmpl w:val="875C6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168C2"/>
    <w:multiLevelType w:val="hybridMultilevel"/>
    <w:tmpl w:val="F41EE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A5C6D"/>
    <w:multiLevelType w:val="multilevel"/>
    <w:tmpl w:val="2088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1E164F"/>
    <w:multiLevelType w:val="hybridMultilevel"/>
    <w:tmpl w:val="FBCC6C2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11163"/>
    <w:multiLevelType w:val="hybridMultilevel"/>
    <w:tmpl w:val="92F2B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347AE"/>
    <w:multiLevelType w:val="multilevel"/>
    <w:tmpl w:val="5062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9C"/>
    <w:rsid w:val="00013FA8"/>
    <w:rsid w:val="00023BEC"/>
    <w:rsid w:val="00034E77"/>
    <w:rsid w:val="000547ED"/>
    <w:rsid w:val="00077ACF"/>
    <w:rsid w:val="000875FE"/>
    <w:rsid w:val="000A5656"/>
    <w:rsid w:val="000A5F5F"/>
    <w:rsid w:val="000B7BB5"/>
    <w:rsid w:val="0011344E"/>
    <w:rsid w:val="00126C4F"/>
    <w:rsid w:val="0015502A"/>
    <w:rsid w:val="0016165D"/>
    <w:rsid w:val="001646AD"/>
    <w:rsid w:val="001A5BB8"/>
    <w:rsid w:val="001B3E9C"/>
    <w:rsid w:val="001F5B0B"/>
    <w:rsid w:val="00202D96"/>
    <w:rsid w:val="00210053"/>
    <w:rsid w:val="002250E5"/>
    <w:rsid w:val="00264F0B"/>
    <w:rsid w:val="00265941"/>
    <w:rsid w:val="0027036F"/>
    <w:rsid w:val="00292144"/>
    <w:rsid w:val="002B67C8"/>
    <w:rsid w:val="002B7F87"/>
    <w:rsid w:val="002C2D09"/>
    <w:rsid w:val="002D6B2F"/>
    <w:rsid w:val="002E7FDA"/>
    <w:rsid w:val="0032400E"/>
    <w:rsid w:val="003353C5"/>
    <w:rsid w:val="003408B8"/>
    <w:rsid w:val="003652C5"/>
    <w:rsid w:val="0039660E"/>
    <w:rsid w:val="003D4CEB"/>
    <w:rsid w:val="003D7D6A"/>
    <w:rsid w:val="004029B5"/>
    <w:rsid w:val="00416D21"/>
    <w:rsid w:val="00442727"/>
    <w:rsid w:val="004A2D4A"/>
    <w:rsid w:val="004B6A0C"/>
    <w:rsid w:val="004D0E90"/>
    <w:rsid w:val="004F0FB4"/>
    <w:rsid w:val="004F64C4"/>
    <w:rsid w:val="00526EEB"/>
    <w:rsid w:val="00543515"/>
    <w:rsid w:val="005724C6"/>
    <w:rsid w:val="00576BF4"/>
    <w:rsid w:val="005A0BFC"/>
    <w:rsid w:val="005D4770"/>
    <w:rsid w:val="005F46C0"/>
    <w:rsid w:val="0061390A"/>
    <w:rsid w:val="00633298"/>
    <w:rsid w:val="006471DB"/>
    <w:rsid w:val="006862E9"/>
    <w:rsid w:val="006B4B20"/>
    <w:rsid w:val="006B78F1"/>
    <w:rsid w:val="006D15C7"/>
    <w:rsid w:val="0074090A"/>
    <w:rsid w:val="007632A8"/>
    <w:rsid w:val="007F277C"/>
    <w:rsid w:val="007F67E0"/>
    <w:rsid w:val="008014DD"/>
    <w:rsid w:val="00863651"/>
    <w:rsid w:val="00877B1E"/>
    <w:rsid w:val="008A0DCF"/>
    <w:rsid w:val="008D5EE4"/>
    <w:rsid w:val="009128F3"/>
    <w:rsid w:val="009160EF"/>
    <w:rsid w:val="00925376"/>
    <w:rsid w:val="009441E9"/>
    <w:rsid w:val="00945B1A"/>
    <w:rsid w:val="0095091C"/>
    <w:rsid w:val="009702BD"/>
    <w:rsid w:val="009B6CFB"/>
    <w:rsid w:val="009E124B"/>
    <w:rsid w:val="00A71A77"/>
    <w:rsid w:val="00AA376C"/>
    <w:rsid w:val="00AF0473"/>
    <w:rsid w:val="00B34086"/>
    <w:rsid w:val="00B6426B"/>
    <w:rsid w:val="00BE5D7C"/>
    <w:rsid w:val="00C11784"/>
    <w:rsid w:val="00C16085"/>
    <w:rsid w:val="00C41004"/>
    <w:rsid w:val="00C55E30"/>
    <w:rsid w:val="00C75DB2"/>
    <w:rsid w:val="00CA1840"/>
    <w:rsid w:val="00CB68CC"/>
    <w:rsid w:val="00CC16F0"/>
    <w:rsid w:val="00CD5CD3"/>
    <w:rsid w:val="00CF4A44"/>
    <w:rsid w:val="00D002B4"/>
    <w:rsid w:val="00D06C1B"/>
    <w:rsid w:val="00D260BA"/>
    <w:rsid w:val="00D77353"/>
    <w:rsid w:val="00D90BD9"/>
    <w:rsid w:val="00E025C4"/>
    <w:rsid w:val="00E11DF2"/>
    <w:rsid w:val="00E96536"/>
    <w:rsid w:val="00F02DE2"/>
    <w:rsid w:val="00F24E9D"/>
    <w:rsid w:val="00F41BAB"/>
    <w:rsid w:val="00F4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BB785"/>
  <w15:chartTrackingRefBased/>
  <w15:docId w15:val="{85FED055-F0A4-4812-88BC-80E7FDB5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3E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E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E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E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E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E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E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E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E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E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3E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E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E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E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3E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3E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3E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3E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3E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3E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3E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3E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3E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3E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3E9C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D7735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  <w14:ligatures w14:val="none"/>
    </w:rPr>
  </w:style>
  <w:style w:type="character" w:styleId="Uwydatnienie">
    <w:name w:val="Emphasis"/>
    <w:rsid w:val="00D77353"/>
    <w:rPr>
      <w:i/>
      <w:iCs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4A2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4A2D4A"/>
  </w:style>
  <w:style w:type="paragraph" w:styleId="Stopka">
    <w:name w:val="footer"/>
    <w:basedOn w:val="Normalny"/>
    <w:link w:val="StopkaZnak"/>
    <w:uiPriority w:val="99"/>
    <w:unhideWhenUsed/>
    <w:rsid w:val="004A2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D4A"/>
  </w:style>
  <w:style w:type="table" w:styleId="Tabela-Siatka">
    <w:name w:val="Table Grid"/>
    <w:basedOn w:val="Standardowy"/>
    <w:uiPriority w:val="39"/>
    <w:rsid w:val="00265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6165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BEC"/>
    <w:rPr>
      <w:rFonts w:ascii="Segoe UI" w:hAnsi="Segoe UI" w:cs="Segoe UI"/>
      <w:sz w:val="18"/>
      <w:szCs w:val="18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9160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3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39C21-C112-4DEE-8CF3-E9CE63E1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Zawichost</dc:creator>
  <cp:keywords/>
  <dc:description/>
  <cp:lastModifiedBy>user</cp:lastModifiedBy>
  <cp:revision>52</cp:revision>
  <cp:lastPrinted>2025-09-11T07:26:00Z</cp:lastPrinted>
  <dcterms:created xsi:type="dcterms:W3CDTF">2025-09-17T06:06:00Z</dcterms:created>
  <dcterms:modified xsi:type="dcterms:W3CDTF">2025-11-05T09:34:00Z</dcterms:modified>
</cp:coreProperties>
</file>